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cs="Times New Roman"/>
          <w:lang w:val="e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" w:cs="Times New Roman"/>
          <w:b w:val="0"/>
          <w:bCs w:val="0"/>
          <w:sz w:val="44"/>
          <w:szCs w:val="44"/>
          <w:lang w:val="e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" w:cs="Times New Roman"/>
          <w:b w:val="0"/>
          <w:bCs w:val="0"/>
          <w:sz w:val="44"/>
          <w:szCs w:val="44"/>
          <w:lang w:val="e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" w:cs="Times New Roman"/>
          <w:b w:val="0"/>
          <w:bCs w:val="0"/>
          <w:sz w:val="44"/>
          <w:szCs w:val="44"/>
          <w:lang w:val="e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" w:cs="Times New Roman"/>
          <w:b w:val="0"/>
          <w:bCs w:val="0"/>
          <w:sz w:val="44"/>
          <w:szCs w:val="44"/>
          <w:lang w:val="e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" w:cs="Times New Roman"/>
          <w:b w:val="0"/>
          <w:bCs w:val="0"/>
          <w:sz w:val="44"/>
          <w:szCs w:val="44"/>
          <w:lang w:val="en"/>
        </w:rPr>
      </w:pPr>
      <w:r>
        <w:rPr>
          <w:rFonts w:hint="default" w:ascii="Times New Roman" w:hAnsi="Times New Roman" w:eastAsia="方正小标宋" w:cs="Times New Roman"/>
          <w:sz w:val="44"/>
          <w:szCs w:val="44"/>
          <w:lang w:val="en" w:eastAsia="zh-CN"/>
        </w:rPr>
        <w:t>国家医保服务平台APP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方正小标宋" w:cs="Times New Roman"/>
          <w:b w:val="0"/>
          <w:bCs w:val="0"/>
          <w:sz w:val="44"/>
          <w:szCs w:val="44"/>
          <w:lang w:val="en" w:eastAsia="zh-CN"/>
        </w:rPr>
      </w:pPr>
      <w:r>
        <w:rPr>
          <w:rFonts w:hint="eastAsia" w:ascii="Times New Roman" w:hAnsi="Times New Roman" w:eastAsia="方正小标宋" w:cs="Times New Roman"/>
          <w:b w:val="0"/>
          <w:bCs w:val="0"/>
          <w:sz w:val="44"/>
          <w:szCs w:val="44"/>
          <w:lang w:val="en" w:eastAsia="zh-CN"/>
        </w:rPr>
        <w:t>办事图解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" w:cs="Times New Roman"/>
          <w:sz w:val="44"/>
          <w:szCs w:val="44"/>
          <w:lang w:val="en-US" w:eastAsia="zh-CN"/>
        </w:rPr>
        <w:t>(2022版）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sectPr>
          <w:footerReference r:id="rId3" w:type="default"/>
          <w:pgSz w:w="11906" w:h="16838"/>
          <w:pgMar w:top="2098" w:right="1587" w:bottom="2098" w:left="1587" w:header="851" w:footer="1701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pStyle w:val="2"/>
        <w:rPr>
          <w:rFonts w:hint="default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国家医保服务平台APP</w:t>
      </w:r>
    </w:p>
    <w:p>
      <w:pPr>
        <w:spacing w:line="560" w:lineRule="exact"/>
        <w:jc w:val="both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操作步骤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打开国家医保服务平台APP，按提示操作登录。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地方专区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中“广东省”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广东专区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操作页面。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54610</wp:posOffset>
            </wp:positionV>
            <wp:extent cx="2200910" cy="4144010"/>
            <wp:effectExtent l="0" t="0" r="8890" b="8890"/>
            <wp:wrapSquare wrapText="bothSides"/>
            <wp:docPr id="28" name="图片 3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2022-12-27_10-42-19"/>
                    <pic:cNvPicPr>
                      <a:picLocks noChangeAspect="1"/>
                    </pic:cNvPicPr>
                  </pic:nvPicPr>
                  <pic:blipFill>
                    <a:blip r:embed="rId6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19020" cy="4117340"/>
            <wp:effectExtent l="0" t="0" r="5080" b="16510"/>
            <wp:docPr id="36" name="图片 18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 descr="2022-12-27_10-21-14"/>
                    <pic:cNvPicPr>
                      <a:picLocks noChangeAspect="1"/>
                    </pic:cNvPicPr>
                  </pic:nvPicPr>
                  <pic:blipFill>
                    <a:blip r:embed="rId7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可办事项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sectPr>
          <w:pgSz w:w="11906" w:h="16838"/>
          <w:pgMar w:top="2098" w:right="1587" w:bottom="2098" w:left="1587" w:header="851" w:footer="1701" w:gutter="0"/>
          <w:pgNumType w:fmt="decimal"/>
          <w:cols w:space="720" w:num="1"/>
          <w:rtlGutter w:val="0"/>
          <w:docGrid w:type="lines" w:linePitch="312" w:charSpace="0"/>
        </w:sect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广东专区支持城乡居民参保登记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居民医保参保信息变更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跨省转移接续接入地申请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跨省转移接续转出地申请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等事项的办理。</w:t>
      </w: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城乡居民参保登记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一、办理对象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未参加职工基本医疗保险的城乡居民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该功能支持代办。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打开国家医保服务平台APP，按提示操作登录。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地方专区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中“广东省”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广东专区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操作页面。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64410" cy="4590415"/>
            <wp:effectExtent l="0" t="0" r="2540" b="635"/>
            <wp:docPr id="31" name="图片 19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2022-12-27_10-42-19"/>
                    <pic:cNvPicPr>
                      <a:picLocks noChangeAspect="1"/>
                    </pic:cNvPicPr>
                  </pic:nvPicPr>
                  <pic:blipFill>
                    <a:blip r:embed="rId6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19020" cy="4594860"/>
            <wp:effectExtent l="0" t="0" r="5080" b="15240"/>
            <wp:docPr id="26" name="图片 20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 descr="2022-12-27_10-21-14"/>
                    <pic:cNvPicPr>
                      <a:picLocks noChangeAspect="1"/>
                    </pic:cNvPicPr>
                  </pic:nvPicPr>
                  <pic:blipFill>
                    <a:blip r:embed="rId7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点击“城乡居民参保登记”，进入资料填写页面并按要求填写个人相关信息，上传所需材料，完成后点击提交信息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155190" cy="4669155"/>
            <wp:effectExtent l="0" t="0" r="16510" b="17145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05025" cy="4652010"/>
            <wp:effectExtent l="0" t="0" r="9525" b="1524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6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</w:p>
    <w:p>
      <w:pPr>
        <w:pStyle w:val="2"/>
        <w:rPr>
          <w:rFonts w:hint="eastAsia"/>
          <w:lang w:eastAsia="zh-CN"/>
        </w:rPr>
        <w:sectPr>
          <w:pgSz w:w="11906" w:h="16838"/>
          <w:pgMar w:top="2098" w:right="1587" w:bottom="2098" w:left="1587" w:header="851" w:footer="1701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居民参保信息变更</w:t>
      </w:r>
    </w:p>
    <w:p>
      <w:pPr>
        <w:pStyle w:val="2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办理对象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需变更手机号、居住地等参保信息的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城乡居民参保人员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打开国家医保服务平台APP，按提示操作登录。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地方专区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中“广东省”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广东专区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操作页面。</w:t>
      </w:r>
    </w:p>
    <w:p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264410" cy="4929505"/>
            <wp:effectExtent l="0" t="0" r="2540" b="4445"/>
            <wp:docPr id="34" name="图片 23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 descr="2022-12-27_10-42-19"/>
                    <pic:cNvPicPr>
                      <a:picLocks noChangeAspect="1"/>
                    </pic:cNvPicPr>
                  </pic:nvPicPr>
                  <pic:blipFill>
                    <a:blip r:embed="rId6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18385" cy="5027930"/>
            <wp:effectExtent l="0" t="0" r="5715" b="1270"/>
            <wp:docPr id="38" name="图片 24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 descr="2022-12-27_10-21-14"/>
                    <pic:cNvPicPr>
                      <a:picLocks noChangeAspect="1"/>
                    </pic:cNvPicPr>
                  </pic:nvPicPr>
                  <pic:blipFill>
                    <a:blip r:embed="rId7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点击“居民参保信息表更”，进入资料填写页面并按要求填写个人相关信息，上传所需材料，完成后点击提交信息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</w:p>
    <w:p>
      <w:pPr>
        <w:pStyle w:val="2"/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2266315" cy="4910455"/>
            <wp:effectExtent l="0" t="0" r="635" b="4445"/>
            <wp:docPr id="3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49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28265" cy="4878705"/>
            <wp:effectExtent l="0" t="0" r="635" b="17145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  <w:sectPr>
          <w:pgSz w:w="11906" w:h="16838"/>
          <w:pgMar w:top="2098" w:right="1587" w:bottom="2098" w:left="1587" w:header="851" w:footer="1701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跨省转移接续接入地申请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需办理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跨省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基本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医保关系转入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省外转入省内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）的职工基本医疗保险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参保人。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打开国家医保服务平台APP，按提示操作登录。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地方专区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中“广东省”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广东专区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操作页面。</w:t>
      </w:r>
    </w:p>
    <w:p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264410" cy="4337685"/>
            <wp:effectExtent l="0" t="0" r="2540" b="5715"/>
            <wp:docPr id="24" name="图片 27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2022-12-27_10-42-19"/>
                    <pic:cNvPicPr>
                      <a:picLocks noChangeAspect="1"/>
                    </pic:cNvPicPr>
                  </pic:nvPicPr>
                  <pic:blipFill>
                    <a:blip r:embed="rId6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07590" cy="4455795"/>
            <wp:effectExtent l="0" t="0" r="16510" b="1905"/>
            <wp:docPr id="39" name="图片 28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 descr="2022-12-27_10-21-14"/>
                    <pic:cNvPicPr>
                      <a:picLocks noChangeAspect="1"/>
                    </pic:cNvPicPr>
                  </pic:nvPicPr>
                  <pic:blipFill>
                    <a:blip r:embed="rId7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0759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sectPr>
          <w:pgSz w:w="11906" w:h="16838"/>
          <w:pgMar w:top="2098" w:right="1587" w:bottom="2098" w:left="1587" w:header="851" w:footer="1701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点击“医保关系转入申请”，进入资料填写页面并按要求填写个人相关信息，上传所需材料，完成后点击提交信息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转入地、转出地选择需准确参保地所在区,如不准确,获取不到转入转出参保信息,无法进行业务提交。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“业务申报进度查询-关系转移申请查询”入口,查询业务办理情况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】</w:t>
      </w:r>
    </w:p>
    <w:p>
      <w:pPr>
        <w:pStyle w:val="2"/>
        <w:jc w:val="center"/>
        <w:rPr>
          <w:rFonts w:hint="eastAsia" w:eastAsia="宋体"/>
          <w:lang w:eastAsia="zh-CN"/>
        </w:rPr>
        <w:sectPr>
          <w:pgSz w:w="11906" w:h="16838"/>
          <w:pgMar w:top="2098" w:right="1587" w:bottom="2098" w:left="1587" w:header="851" w:footer="1701" w:gutter="0"/>
          <w:pgNumType w:fmt="decimal"/>
          <w:cols w:space="720" w:num="1"/>
          <w:rtlGutter w:val="0"/>
          <w:docGrid w:type="lines" w:linePitch="312" w:charSpace="0"/>
        </w:sectPr>
      </w:pPr>
      <w:r>
        <w:drawing>
          <wp:inline distT="0" distB="0" distL="114300" distR="114300">
            <wp:extent cx="2588895" cy="5608320"/>
            <wp:effectExtent l="0" t="0" r="1905" b="1143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44725" cy="5614670"/>
            <wp:effectExtent l="0" t="0" r="3175" b="5080"/>
            <wp:docPr id="29" name="图片 30" descr="167144070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16714407029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56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跨省转移接续转出地申请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办理对象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需办理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跨省医保关系转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出（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省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内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出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省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外）的职工基本医疗保险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参保人。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二、办理流程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第一步：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打开国家医保服务平台APP，按提示操作登录。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点击“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地方专区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中“广东省”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广东专区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操作页面。</w:t>
      </w:r>
    </w:p>
    <w:p>
      <w:pPr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2264410" cy="4411345"/>
            <wp:effectExtent l="0" t="0" r="2540" b="8255"/>
            <wp:docPr id="40" name="图片 31" descr="2022-12-27_10-4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 descr="2022-12-27_10-42-19"/>
                    <pic:cNvPicPr>
                      <a:picLocks noChangeAspect="1"/>
                    </pic:cNvPicPr>
                  </pic:nvPicPr>
                  <pic:blipFill>
                    <a:blip r:embed="rId6"/>
                    <a:srcRect r="644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44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308225" cy="4562475"/>
            <wp:effectExtent l="0" t="0" r="15875" b="9525"/>
            <wp:docPr id="22" name="图片 32" descr="2022-12-27_10-2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2" descr="2022-12-27_10-21-14"/>
                    <pic:cNvPicPr>
                      <a:picLocks noChangeAspect="1"/>
                    </pic:cNvPicPr>
                  </pic:nvPicPr>
                  <pic:blipFill>
                    <a:blip r:embed="rId7"/>
                    <a:srcRect r="441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  <w:sectPr>
          <w:pgSz w:w="11906" w:h="16838"/>
          <w:pgMar w:top="2098" w:right="1587" w:bottom="2098" w:left="1587" w:header="851" w:footer="1701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outlineLvl w:val="9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第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步：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点击“医保关系转出申请”，进入资料填写页面并按要求填写个人相关信息，上传所需材料，完成后点击提交信息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转入地、转出地选择需准确参保地所在区,如不准确,获取不到转入转出参保信息,无法进行业务提交。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【注：办理进度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可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“业务申报进度查询-关系转移申请查询”入口,查询业务办理情况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】</w:t>
      </w:r>
    </w:p>
    <w:p>
      <w:bookmarkStart w:id="0" w:name="_GoBack"/>
      <w:bookmarkEnd w:id="0"/>
      <w:r>
        <w:drawing>
          <wp:inline distT="0" distB="0" distL="114300" distR="114300">
            <wp:extent cx="2563495" cy="4817110"/>
            <wp:effectExtent l="0" t="0" r="8255" b="2540"/>
            <wp:docPr id="3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05380" cy="4603750"/>
            <wp:effectExtent l="0" t="0" r="13970" b="6350"/>
            <wp:docPr id="23" name="图片 34" descr="1671441068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4" descr="167144106859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百度综艺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大梁字体库（2015繁简精全放大字号版）">
    <w:panose1 w:val="03000502000000000000"/>
    <w:charset w:val="86"/>
    <w:family w:val="auto"/>
    <w:pitch w:val="default"/>
    <w:sig w:usb0="00000001" w:usb1="080E0000" w:usb2="00000000" w:usb3="00000000" w:csb0="0004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m7FqcoBAACb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FtQ5dvKXHc4sTPP3+cfz2eH74T&#10;9KFAfYAa8+4CZqbhvR9wbWY/oDPzHlS0+YuMCMZR3tNFXjkkIvKj1XK1qjAkMDZfEJ89PQ8R0gfp&#10;LclGQyPOr8jKj58gjalzSq7m/K02pszQuL8ciJk9LPc+9pitNOyGidDOtyfk0+PoG+pw0ykxHx0q&#10;m7dkNuJs7GbjEKLed2WNcj0I7w4Jmyi95Qoj7FQYZ1bYTfuVl+LPe8l6+qc2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rm7FqcoBAACb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gFNpiN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10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3515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</w:pPr>
                        </w:p>
                      </w:txbxContent>
                    </wps:txbx>
                    <wps:bodyPr wrap="none" lIns="0" tIns="0" rIns="0" bIns="0" upright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.45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knpvMNEAAAAEAQAADwAAAAAAAAABACAAAAAiAAAAZHJzL2Rvd25y&#10;ZXYueG1sUEsBAhQAFAAAAAgAh07iQGxaborMAQAAmAMAAA4AAAAAAAAAAQAgAAAAIA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</w:pP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CBABF7"/>
    <w:multiLevelType w:val="singleLevel"/>
    <w:tmpl w:val="A2CBABF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A6A40D"/>
    <w:multiLevelType w:val="singleLevel"/>
    <w:tmpl w:val="FDA6A40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B9261E6"/>
    <w:multiLevelType w:val="multilevel"/>
    <w:tmpl w:val="2B9261E6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3">
    <w:nsid w:val="2E4A2BE4"/>
    <w:multiLevelType w:val="singleLevel"/>
    <w:tmpl w:val="2E4A2BE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0F494A"/>
    <w:rsid w:val="2E0F494A"/>
    <w:rsid w:val="50D26538"/>
    <w:rsid w:val="644C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6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宋体" w:cs="Times New Roman"/>
      <w:b/>
      <w:bCs/>
      <w:sz w:val="28"/>
      <w:szCs w:val="3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8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16">
    <w:name w:val="标题 2 Char"/>
    <w:basedOn w:val="15"/>
    <w:link w:val="4"/>
    <w:qFormat/>
    <w:uiPriority w:val="0"/>
    <w:rPr>
      <w:rFonts w:ascii="Arial" w:hAnsi="Arial" w:eastAsia="宋体" w:cs="Times New Roman"/>
      <w:b/>
      <w:bCs/>
      <w:sz w:val="28"/>
      <w:szCs w:val="32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2023-01-09T04:12:00Z</dcterms:created>
  <dc:creator>李华润（驻场）</dc:creator>
  <cp:lastModifiedBy>李华润（驻场）</cp:lastModifiedBy>
  <dcterms:modified xsi:type="dcterms:W3CDTF">2023-01-09T04:17:40Z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2A6B4826C6A549ECBABFB5ACBD6E0B84</vt:lpwstr>
  </property>
</Properties>
</file>